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3CC63" w14:textId="77777777" w:rsidR="0077667F" w:rsidRDefault="0077667F" w:rsidP="00545FD6">
      <w:bookmarkStart w:id="0" w:name="_GoBack"/>
      <w:bookmarkEnd w:id="0"/>
      <w:r>
        <w:rPr>
          <w:noProof/>
        </w:rPr>
        <w:drawing>
          <wp:inline distT="0" distB="0" distL="0" distR="0" wp14:anchorId="695F6A30" wp14:editId="0C79B059">
            <wp:extent cx="4800600" cy="1238250"/>
            <wp:effectExtent l="0" t="0" r="0" b="0"/>
            <wp:docPr id="1" name="Picture 1" descr="http://app6.websitetonight.com/projects/3/4/3/6/343624/images/bg_ae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6.websitetonight.com/projects/3/4/3/6/343624/images/bg_aes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1238250"/>
                    </a:xfrm>
                    <a:prstGeom prst="rect">
                      <a:avLst/>
                    </a:prstGeom>
                    <a:noFill/>
                    <a:ln>
                      <a:noFill/>
                    </a:ln>
                  </pic:spPr>
                </pic:pic>
              </a:graphicData>
            </a:graphic>
          </wp:inline>
        </w:drawing>
      </w:r>
    </w:p>
    <w:p w14:paraId="2544CB6E" w14:textId="77777777" w:rsidR="00545FD6" w:rsidRPr="00BC18D2" w:rsidRDefault="00BC18D2" w:rsidP="00BC18D2">
      <w:pPr>
        <w:rPr>
          <w:b/>
          <w:sz w:val="32"/>
          <w:szCs w:val="32"/>
        </w:rPr>
      </w:pPr>
      <w:r>
        <w:rPr>
          <w:b/>
          <w:sz w:val="32"/>
          <w:szCs w:val="32"/>
        </w:rPr>
        <w:t xml:space="preserve">                    </w:t>
      </w:r>
      <w:r w:rsidR="00545FD6" w:rsidRPr="00BC18D2">
        <w:rPr>
          <w:b/>
          <w:sz w:val="32"/>
          <w:szCs w:val="32"/>
        </w:rPr>
        <w:t>Continuing Education Program Approval</w:t>
      </w:r>
    </w:p>
    <w:p w14:paraId="5B3D1027" w14:textId="7708EA51" w:rsidR="00F42EE8" w:rsidRPr="006A5EF5" w:rsidRDefault="00FA2D2D" w:rsidP="00545FD6">
      <w:pPr>
        <w:rPr>
          <w:rFonts w:ascii="Times New Roman" w:hAnsi="Times New Roman" w:cs="Times New Roman"/>
          <w:sz w:val="24"/>
          <w:szCs w:val="24"/>
        </w:rPr>
      </w:pPr>
      <w:r>
        <w:rPr>
          <w:rFonts w:ascii="Times New Roman" w:hAnsi="Times New Roman" w:cs="Times New Roman"/>
          <w:sz w:val="24"/>
          <w:szCs w:val="24"/>
        </w:rPr>
        <w:t>Date</w:t>
      </w:r>
      <w:r w:rsidR="00EA24EA">
        <w:rPr>
          <w:rFonts w:ascii="Times New Roman" w:hAnsi="Times New Roman" w:cs="Times New Roman"/>
          <w:sz w:val="24"/>
          <w:szCs w:val="24"/>
        </w:rPr>
        <w:t xml:space="preserve">: </w:t>
      </w:r>
      <w:r w:rsidR="00C03DE7">
        <w:rPr>
          <w:rFonts w:ascii="Times New Roman" w:hAnsi="Times New Roman" w:cs="Times New Roman"/>
          <w:sz w:val="24"/>
          <w:szCs w:val="24"/>
        </w:rPr>
        <w:t>9/</w:t>
      </w:r>
      <w:r w:rsidR="007D432B">
        <w:rPr>
          <w:rFonts w:ascii="Times New Roman" w:hAnsi="Times New Roman" w:cs="Times New Roman"/>
          <w:sz w:val="24"/>
          <w:szCs w:val="24"/>
        </w:rPr>
        <w:t>9</w:t>
      </w:r>
      <w:r w:rsidR="00C03DE7">
        <w:rPr>
          <w:rFonts w:ascii="Times New Roman" w:hAnsi="Times New Roman" w:cs="Times New Roman"/>
          <w:sz w:val="24"/>
          <w:szCs w:val="24"/>
        </w:rPr>
        <w:t>/</w:t>
      </w:r>
      <w:r w:rsidR="001B20FA">
        <w:rPr>
          <w:rFonts w:ascii="Times New Roman" w:hAnsi="Times New Roman" w:cs="Times New Roman"/>
          <w:sz w:val="24"/>
          <w:szCs w:val="24"/>
        </w:rPr>
        <w:t>/18</w:t>
      </w:r>
    </w:p>
    <w:p w14:paraId="50A19629" w14:textId="77777777" w:rsidR="00545FD6" w:rsidRPr="006A5EF5" w:rsidRDefault="00545FD6" w:rsidP="00545FD6">
      <w:pPr>
        <w:rPr>
          <w:rFonts w:ascii="Times New Roman" w:hAnsi="Times New Roman" w:cs="Times New Roman"/>
          <w:sz w:val="24"/>
          <w:szCs w:val="24"/>
        </w:rPr>
      </w:pPr>
      <w:r w:rsidRPr="006A5EF5">
        <w:rPr>
          <w:rFonts w:ascii="Times New Roman" w:hAnsi="Times New Roman" w:cs="Times New Roman"/>
          <w:sz w:val="24"/>
          <w:szCs w:val="24"/>
        </w:rPr>
        <w:t>The following program has been approved for continuing education credit:</w:t>
      </w:r>
    </w:p>
    <w:p w14:paraId="620A959C" w14:textId="71FD9DF7" w:rsidR="00183847" w:rsidRDefault="00AC65B4" w:rsidP="00CA3A1D">
      <w:pPr>
        <w:rPr>
          <w:rFonts w:ascii="Times New Roman" w:hAnsi="Times New Roman" w:cs="Times New Roman"/>
          <w:sz w:val="24"/>
          <w:szCs w:val="24"/>
        </w:rPr>
      </w:pPr>
      <w:r w:rsidRPr="006A5EF5">
        <w:rPr>
          <w:rFonts w:ascii="Times New Roman" w:hAnsi="Times New Roman" w:cs="Times New Roman"/>
          <w:sz w:val="24"/>
          <w:szCs w:val="24"/>
        </w:rPr>
        <w:t>Title</w:t>
      </w:r>
      <w:r w:rsidR="00B40A2E" w:rsidRPr="006A5EF5">
        <w:rPr>
          <w:rFonts w:ascii="Times New Roman" w:hAnsi="Times New Roman" w:cs="Times New Roman"/>
          <w:sz w:val="24"/>
          <w:szCs w:val="24"/>
        </w:rPr>
        <w:t>:</w:t>
      </w:r>
      <w:r w:rsidR="00564745">
        <w:rPr>
          <w:rFonts w:ascii="Times New Roman" w:hAnsi="Times New Roman" w:cs="Times New Roman"/>
          <w:sz w:val="24"/>
          <w:szCs w:val="24"/>
        </w:rPr>
        <w:t xml:space="preserve"> </w:t>
      </w:r>
      <w:r w:rsidR="007D432B">
        <w:rPr>
          <w:rFonts w:ascii="Times New Roman" w:hAnsi="Times New Roman" w:cs="Times New Roman"/>
          <w:sz w:val="24"/>
          <w:szCs w:val="24"/>
        </w:rPr>
        <w:t>Body-Based Healing Therapies for Sexual Trauma Survivors</w:t>
      </w:r>
    </w:p>
    <w:p w14:paraId="4B1A5F08" w14:textId="292DC19A" w:rsidR="00DA0DEE" w:rsidRDefault="003E7932" w:rsidP="00545FD6">
      <w:pPr>
        <w:rPr>
          <w:rFonts w:ascii="Times New Roman" w:hAnsi="Times New Roman" w:cs="Times New Roman"/>
          <w:sz w:val="24"/>
          <w:szCs w:val="24"/>
        </w:rPr>
      </w:pPr>
      <w:r>
        <w:rPr>
          <w:rFonts w:ascii="Times New Roman" w:hAnsi="Times New Roman" w:cs="Times New Roman"/>
          <w:sz w:val="24"/>
          <w:szCs w:val="24"/>
        </w:rPr>
        <w:t>Sponsoring person or organization:</w:t>
      </w:r>
      <w:r w:rsidR="001D0016">
        <w:rPr>
          <w:rFonts w:ascii="Times New Roman" w:hAnsi="Times New Roman" w:cs="Times New Roman"/>
          <w:sz w:val="24"/>
          <w:szCs w:val="24"/>
        </w:rPr>
        <w:t xml:space="preserve"> </w:t>
      </w:r>
      <w:r w:rsidR="00EA24EA">
        <w:rPr>
          <w:rFonts w:ascii="Times New Roman" w:hAnsi="Times New Roman" w:cs="Times New Roman"/>
          <w:sz w:val="24"/>
          <w:szCs w:val="24"/>
        </w:rPr>
        <w:t xml:space="preserve"> </w:t>
      </w:r>
      <w:r w:rsidR="007D432B">
        <w:rPr>
          <w:rFonts w:ascii="Times New Roman" w:hAnsi="Times New Roman" w:cs="Times New Roman"/>
          <w:sz w:val="24"/>
          <w:szCs w:val="24"/>
        </w:rPr>
        <w:t>1 in 3 Foundation</w:t>
      </w:r>
    </w:p>
    <w:p w14:paraId="4DBC9C2F" w14:textId="79AD148B" w:rsidR="00BC18D2" w:rsidRPr="006A5EF5" w:rsidRDefault="00E24168" w:rsidP="00545FD6">
      <w:pPr>
        <w:rPr>
          <w:rFonts w:ascii="Times New Roman" w:hAnsi="Times New Roman" w:cs="Times New Roman"/>
          <w:sz w:val="24"/>
          <w:szCs w:val="24"/>
        </w:rPr>
      </w:pPr>
      <w:r>
        <w:rPr>
          <w:rFonts w:ascii="Times New Roman" w:hAnsi="Times New Roman" w:cs="Times New Roman"/>
          <w:sz w:val="24"/>
          <w:szCs w:val="24"/>
        </w:rPr>
        <w:t>Date</w:t>
      </w:r>
      <w:r w:rsidR="009C6C39">
        <w:rPr>
          <w:rFonts w:ascii="Times New Roman" w:hAnsi="Times New Roman" w:cs="Times New Roman"/>
          <w:sz w:val="24"/>
          <w:szCs w:val="24"/>
        </w:rPr>
        <w:t>(s)</w:t>
      </w:r>
      <w:r>
        <w:rPr>
          <w:rFonts w:ascii="Times New Roman" w:hAnsi="Times New Roman" w:cs="Times New Roman"/>
          <w:sz w:val="24"/>
          <w:szCs w:val="24"/>
        </w:rPr>
        <w:t xml:space="preserve">: </w:t>
      </w:r>
      <w:r w:rsidR="007D432B">
        <w:rPr>
          <w:rFonts w:ascii="Times New Roman" w:hAnsi="Times New Roman" w:cs="Times New Roman"/>
          <w:sz w:val="24"/>
          <w:szCs w:val="24"/>
        </w:rPr>
        <w:t>October 11, 2018</w:t>
      </w:r>
    </w:p>
    <w:p w14:paraId="57C08E97" w14:textId="7A5D4500" w:rsidR="00545FD6" w:rsidRPr="006A5EF5" w:rsidRDefault="0077667F" w:rsidP="00545FD6">
      <w:pPr>
        <w:rPr>
          <w:rFonts w:ascii="Times New Roman" w:hAnsi="Times New Roman" w:cs="Times New Roman"/>
          <w:sz w:val="24"/>
          <w:szCs w:val="24"/>
        </w:rPr>
      </w:pPr>
      <w:r w:rsidRPr="006A5EF5">
        <w:rPr>
          <w:rFonts w:ascii="Times New Roman" w:hAnsi="Times New Roman" w:cs="Times New Roman"/>
          <w:sz w:val="24"/>
          <w:szCs w:val="24"/>
        </w:rPr>
        <w:t>Location:</w:t>
      </w:r>
      <w:r w:rsidR="00564745">
        <w:rPr>
          <w:rFonts w:ascii="Times New Roman" w:hAnsi="Times New Roman" w:cs="Times New Roman"/>
          <w:sz w:val="24"/>
          <w:szCs w:val="24"/>
        </w:rPr>
        <w:t xml:space="preserve"> </w:t>
      </w:r>
      <w:r w:rsidR="001D0016">
        <w:rPr>
          <w:rFonts w:ascii="Times New Roman" w:hAnsi="Times New Roman" w:cs="Times New Roman"/>
          <w:sz w:val="24"/>
          <w:szCs w:val="24"/>
        </w:rPr>
        <w:t xml:space="preserve"> </w:t>
      </w:r>
      <w:r w:rsidR="007D432B">
        <w:rPr>
          <w:rFonts w:ascii="Times New Roman" w:hAnsi="Times New Roman" w:cs="Times New Roman"/>
          <w:sz w:val="24"/>
          <w:szCs w:val="24"/>
        </w:rPr>
        <w:t>Tyler, TX</w:t>
      </w:r>
    </w:p>
    <w:p w14:paraId="112B16B1" w14:textId="30CFFC8E" w:rsidR="00A826C5" w:rsidRDefault="002E0741" w:rsidP="00545FD6">
      <w:pPr>
        <w:rPr>
          <w:rFonts w:ascii="Times New Roman" w:hAnsi="Times New Roman" w:cs="Times New Roman"/>
          <w:sz w:val="24"/>
          <w:szCs w:val="24"/>
        </w:rPr>
      </w:pPr>
      <w:r w:rsidRPr="006A5EF5">
        <w:rPr>
          <w:rFonts w:ascii="Times New Roman" w:hAnsi="Times New Roman" w:cs="Times New Roman"/>
          <w:sz w:val="24"/>
          <w:szCs w:val="24"/>
        </w:rPr>
        <w:t>Presented by:</w:t>
      </w:r>
      <w:r w:rsidR="009810A9">
        <w:rPr>
          <w:rFonts w:ascii="Times New Roman" w:hAnsi="Times New Roman" w:cs="Times New Roman"/>
          <w:sz w:val="24"/>
          <w:szCs w:val="24"/>
        </w:rPr>
        <w:t xml:space="preserve"> </w:t>
      </w:r>
      <w:r w:rsidR="007D432B">
        <w:rPr>
          <w:rFonts w:ascii="Times New Roman" w:hAnsi="Times New Roman" w:cs="Times New Roman"/>
          <w:sz w:val="24"/>
          <w:szCs w:val="24"/>
        </w:rPr>
        <w:t>Brenda McBride, LCSW</w:t>
      </w:r>
    </w:p>
    <w:p w14:paraId="3D1243FE" w14:textId="77777777" w:rsidR="00545FD6" w:rsidRDefault="00545FD6" w:rsidP="00545FD6">
      <w:pPr>
        <w:rPr>
          <w:rFonts w:ascii="Times New Roman" w:hAnsi="Times New Roman" w:cs="Times New Roman"/>
          <w:sz w:val="24"/>
          <w:szCs w:val="24"/>
        </w:rPr>
      </w:pPr>
      <w:r w:rsidRPr="006A5EF5">
        <w:rPr>
          <w:rFonts w:ascii="Times New Roman" w:hAnsi="Times New Roman" w:cs="Times New Roman"/>
          <w:sz w:val="24"/>
          <w:szCs w:val="24"/>
        </w:rPr>
        <w:t>Professions approved:</w:t>
      </w:r>
    </w:p>
    <w:p w14:paraId="00C729E4" w14:textId="557A3138" w:rsidR="00A826C5" w:rsidRDefault="00312943" w:rsidP="00545FD6">
      <w:pPr>
        <w:rPr>
          <w:rFonts w:ascii="Times New Roman" w:hAnsi="Times New Roman" w:cs="Times New Roman"/>
          <w:sz w:val="24"/>
          <w:szCs w:val="24"/>
        </w:rPr>
      </w:pPr>
      <w:r>
        <w:rPr>
          <w:rFonts w:ascii="Times New Roman" w:hAnsi="Times New Roman" w:cs="Times New Roman"/>
          <w:sz w:val="24"/>
          <w:szCs w:val="24"/>
        </w:rPr>
        <w:t xml:space="preserve">_X_ Psychologists </w:t>
      </w:r>
      <w:r w:rsidR="00943853">
        <w:rPr>
          <w:rFonts w:ascii="Times New Roman" w:hAnsi="Times New Roman" w:cs="Times New Roman"/>
          <w:sz w:val="24"/>
          <w:szCs w:val="24"/>
        </w:rPr>
        <w:t>_X_ Marriage &amp; Family Therapists _X_ Licensed Professional Counselors</w:t>
      </w:r>
      <w:r w:rsidR="00DA0DEE">
        <w:rPr>
          <w:rFonts w:ascii="Times New Roman" w:hAnsi="Times New Roman" w:cs="Times New Roman"/>
          <w:sz w:val="24"/>
          <w:szCs w:val="24"/>
        </w:rPr>
        <w:t xml:space="preserve"> </w:t>
      </w:r>
      <w:r w:rsidR="00F17CEA">
        <w:rPr>
          <w:rFonts w:ascii="Times New Roman" w:hAnsi="Times New Roman" w:cs="Times New Roman"/>
          <w:sz w:val="24"/>
          <w:szCs w:val="24"/>
        </w:rPr>
        <w:t>_</w:t>
      </w:r>
      <w:r w:rsidR="009810A9">
        <w:rPr>
          <w:rFonts w:ascii="Times New Roman" w:hAnsi="Times New Roman" w:cs="Times New Roman"/>
          <w:sz w:val="24"/>
          <w:szCs w:val="24"/>
        </w:rPr>
        <w:t xml:space="preserve">X_ </w:t>
      </w:r>
      <w:r>
        <w:rPr>
          <w:rFonts w:ascii="Times New Roman" w:hAnsi="Times New Roman" w:cs="Times New Roman"/>
          <w:sz w:val="24"/>
          <w:szCs w:val="24"/>
        </w:rPr>
        <w:t xml:space="preserve">Social </w:t>
      </w:r>
      <w:proofErr w:type="gramStart"/>
      <w:r>
        <w:rPr>
          <w:rFonts w:ascii="Times New Roman" w:hAnsi="Times New Roman" w:cs="Times New Roman"/>
          <w:sz w:val="24"/>
          <w:szCs w:val="24"/>
        </w:rPr>
        <w:t>Workers</w:t>
      </w:r>
      <w:r w:rsidR="00601D58">
        <w:rPr>
          <w:rFonts w:ascii="Times New Roman" w:hAnsi="Times New Roman" w:cs="Times New Roman"/>
          <w:sz w:val="24"/>
          <w:szCs w:val="24"/>
        </w:rPr>
        <w:t xml:space="preserve">  </w:t>
      </w:r>
      <w:r w:rsidR="009D7280">
        <w:rPr>
          <w:rFonts w:ascii="Times New Roman" w:hAnsi="Times New Roman" w:cs="Times New Roman"/>
          <w:sz w:val="24"/>
          <w:szCs w:val="24"/>
        </w:rPr>
        <w:t>_</w:t>
      </w:r>
      <w:proofErr w:type="gramEnd"/>
      <w:r w:rsidR="009D7280">
        <w:rPr>
          <w:rFonts w:ascii="Times New Roman" w:hAnsi="Times New Roman" w:cs="Times New Roman"/>
          <w:sz w:val="24"/>
          <w:szCs w:val="24"/>
        </w:rPr>
        <w:t>X_ Nurses</w:t>
      </w:r>
    </w:p>
    <w:p w14:paraId="1EA56469" w14:textId="6DA67B01" w:rsidR="00312943" w:rsidRDefault="00545FD6" w:rsidP="00545FD6">
      <w:pPr>
        <w:rPr>
          <w:rFonts w:ascii="Times New Roman" w:hAnsi="Times New Roman" w:cs="Times New Roman"/>
          <w:sz w:val="24"/>
          <w:szCs w:val="24"/>
        </w:rPr>
      </w:pPr>
      <w:r w:rsidRPr="006A5EF5">
        <w:rPr>
          <w:rFonts w:ascii="Times New Roman" w:hAnsi="Times New Roman" w:cs="Times New Roman"/>
          <w:sz w:val="24"/>
          <w:szCs w:val="24"/>
        </w:rPr>
        <w:t>Number of CE hours credit</w:t>
      </w:r>
      <w:r w:rsidR="009C6C39">
        <w:rPr>
          <w:rFonts w:ascii="Times New Roman" w:hAnsi="Times New Roman" w:cs="Times New Roman"/>
          <w:sz w:val="24"/>
          <w:szCs w:val="24"/>
        </w:rPr>
        <w:t xml:space="preserve"> per program</w:t>
      </w:r>
      <w:r w:rsidRPr="006A5EF5">
        <w:rPr>
          <w:rFonts w:ascii="Times New Roman" w:hAnsi="Times New Roman" w:cs="Times New Roman"/>
          <w:sz w:val="24"/>
          <w:szCs w:val="24"/>
        </w:rPr>
        <w:t xml:space="preserve">: </w:t>
      </w:r>
      <w:r w:rsidR="007D432B">
        <w:rPr>
          <w:rFonts w:ascii="Times New Roman" w:hAnsi="Times New Roman" w:cs="Times New Roman"/>
          <w:sz w:val="24"/>
          <w:szCs w:val="24"/>
        </w:rPr>
        <w:t>1.5</w:t>
      </w:r>
    </w:p>
    <w:p w14:paraId="29B7DB8A" w14:textId="6BA196A5" w:rsidR="00DA0DEE" w:rsidRDefault="00545FD6" w:rsidP="00545FD6">
      <w:pPr>
        <w:rPr>
          <w:rFonts w:ascii="Times New Roman" w:hAnsi="Times New Roman" w:cs="Times New Roman"/>
          <w:sz w:val="24"/>
          <w:szCs w:val="24"/>
        </w:rPr>
      </w:pPr>
      <w:r w:rsidRPr="006A5EF5">
        <w:rPr>
          <w:rFonts w:ascii="Times New Roman" w:hAnsi="Times New Roman" w:cs="Times New Roman"/>
          <w:sz w:val="24"/>
          <w:szCs w:val="24"/>
        </w:rPr>
        <w:t>Approval Number:</w:t>
      </w:r>
      <w:r w:rsidR="001335E1" w:rsidRPr="006A5EF5">
        <w:rPr>
          <w:rFonts w:ascii="Times New Roman" w:hAnsi="Times New Roman" w:cs="Times New Roman"/>
          <w:sz w:val="24"/>
          <w:szCs w:val="24"/>
        </w:rPr>
        <w:t xml:space="preserve"> </w:t>
      </w:r>
      <w:r w:rsidR="007D432B">
        <w:rPr>
          <w:rFonts w:ascii="Times New Roman" w:hAnsi="Times New Roman" w:cs="Times New Roman"/>
          <w:sz w:val="24"/>
          <w:szCs w:val="24"/>
        </w:rPr>
        <w:t>89399</w:t>
      </w:r>
    </w:p>
    <w:p w14:paraId="0D6E15ED" w14:textId="1123841F" w:rsidR="00545FD6" w:rsidRDefault="00545FD6" w:rsidP="00545FD6">
      <w:pPr>
        <w:rPr>
          <w:rFonts w:ascii="Times New Roman" w:hAnsi="Times New Roman" w:cs="Times New Roman"/>
          <w:sz w:val="24"/>
          <w:szCs w:val="24"/>
        </w:rPr>
      </w:pPr>
      <w:r w:rsidRPr="006A5EF5">
        <w:rPr>
          <w:rFonts w:ascii="Times New Roman" w:hAnsi="Times New Roman" w:cs="Times New Roman"/>
          <w:sz w:val="24"/>
          <w:szCs w:val="24"/>
        </w:rPr>
        <w:t>Approved for:</w:t>
      </w:r>
    </w:p>
    <w:p w14:paraId="5874B5B2" w14:textId="3857D612" w:rsidR="00F17CEA" w:rsidRDefault="007D432B" w:rsidP="00545FD6">
      <w:pPr>
        <w:rPr>
          <w:rFonts w:ascii="Times New Roman" w:hAnsi="Times New Roman" w:cs="Times New Roman"/>
          <w:sz w:val="24"/>
          <w:szCs w:val="24"/>
        </w:rPr>
      </w:pPr>
      <w:r>
        <w:rPr>
          <w:rFonts w:ascii="Times New Roman" w:hAnsi="Times New Roman" w:cs="Times New Roman"/>
          <w:sz w:val="24"/>
          <w:szCs w:val="24"/>
        </w:rPr>
        <w:t>Maya Bethany</w:t>
      </w:r>
    </w:p>
    <w:p w14:paraId="1CBC3267" w14:textId="0E1243F9" w:rsidR="007D432B" w:rsidRDefault="007D432B" w:rsidP="00545FD6">
      <w:pPr>
        <w:rPr>
          <w:rFonts w:ascii="Times New Roman" w:hAnsi="Times New Roman" w:cs="Times New Roman"/>
          <w:sz w:val="24"/>
          <w:szCs w:val="24"/>
        </w:rPr>
      </w:pPr>
      <w:r>
        <w:rPr>
          <w:rFonts w:ascii="Times New Roman" w:hAnsi="Times New Roman" w:cs="Times New Roman"/>
          <w:sz w:val="24"/>
          <w:szCs w:val="24"/>
        </w:rPr>
        <w:t>PO Box 216</w:t>
      </w:r>
    </w:p>
    <w:p w14:paraId="534BE1F0" w14:textId="548DA0BB" w:rsidR="00465059" w:rsidRDefault="007D432B" w:rsidP="00545FD6">
      <w:pPr>
        <w:rPr>
          <w:rFonts w:ascii="Times New Roman" w:hAnsi="Times New Roman" w:cs="Times New Roman"/>
          <w:sz w:val="24"/>
          <w:szCs w:val="24"/>
        </w:rPr>
      </w:pPr>
      <w:r>
        <w:rPr>
          <w:rFonts w:ascii="Times New Roman" w:hAnsi="Times New Roman" w:cs="Times New Roman"/>
          <w:sz w:val="24"/>
          <w:szCs w:val="24"/>
        </w:rPr>
        <w:t>Flint, TX 75762</w:t>
      </w:r>
    </w:p>
    <w:p w14:paraId="2127A0E9" w14:textId="77777777" w:rsidR="00DA0DEE" w:rsidRDefault="00DA0DEE" w:rsidP="00545FD6">
      <w:pPr>
        <w:rPr>
          <w:rFonts w:ascii="Times New Roman" w:hAnsi="Times New Roman" w:cs="Times New Roman"/>
          <w:sz w:val="24"/>
          <w:szCs w:val="24"/>
        </w:rPr>
      </w:pPr>
    </w:p>
    <w:p w14:paraId="0854D3A1" w14:textId="77777777" w:rsidR="00DA0DEE" w:rsidRDefault="00DA0DEE" w:rsidP="00545FD6">
      <w:pPr>
        <w:rPr>
          <w:rFonts w:ascii="Times New Roman" w:hAnsi="Times New Roman" w:cs="Times New Roman"/>
          <w:sz w:val="24"/>
          <w:szCs w:val="24"/>
        </w:rPr>
      </w:pPr>
    </w:p>
    <w:p w14:paraId="394777D1" w14:textId="77777777" w:rsidR="0077667F" w:rsidRDefault="0077667F" w:rsidP="0077667F">
      <w:pPr>
        <w:spacing w:line="240" w:lineRule="auto"/>
        <w:jc w:val="cente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Commonwealth Educational Seminars</w:t>
      </w:r>
    </w:p>
    <w:p w14:paraId="05CC6CD6" w14:textId="77777777" w:rsidR="0077667F" w:rsidRPr="00562818" w:rsidRDefault="0077667F" w:rsidP="0077667F">
      <w:pPr>
        <w:spacing w:line="240" w:lineRule="auto"/>
        <w:jc w:val="center"/>
        <w:rPr>
          <w:rFonts w:ascii="Times New Roman" w:hAnsi="Times New Roman" w:cs="Times New Roman"/>
          <w:b/>
          <w:color w:val="5B9BD5" w:themeColor="accent1"/>
          <w:sz w:val="24"/>
          <w:szCs w:val="24"/>
        </w:rPr>
      </w:pPr>
      <w:r w:rsidRPr="00562818">
        <w:rPr>
          <w:rFonts w:ascii="Times New Roman" w:hAnsi="Times New Roman" w:cs="Times New Roman"/>
          <w:b/>
          <w:color w:val="5B9BD5" w:themeColor="accent1"/>
          <w:sz w:val="24"/>
          <w:szCs w:val="24"/>
        </w:rPr>
        <w:t xml:space="preserve">1020 </w:t>
      </w:r>
      <w:r w:rsidR="00B21B85">
        <w:rPr>
          <w:rFonts w:ascii="Times New Roman" w:hAnsi="Times New Roman" w:cs="Times New Roman"/>
          <w:b/>
          <w:color w:val="5B9BD5" w:themeColor="accent1"/>
          <w:sz w:val="24"/>
          <w:szCs w:val="24"/>
        </w:rPr>
        <w:t xml:space="preserve">Osterville </w:t>
      </w:r>
      <w:r w:rsidRPr="00562818">
        <w:rPr>
          <w:rFonts w:ascii="Times New Roman" w:hAnsi="Times New Roman" w:cs="Times New Roman"/>
          <w:b/>
          <w:color w:val="5B9BD5" w:themeColor="accent1"/>
          <w:sz w:val="24"/>
          <w:szCs w:val="24"/>
        </w:rPr>
        <w:t>West Barnstable Rd</w:t>
      </w:r>
    </w:p>
    <w:p w14:paraId="0E781467" w14:textId="77777777" w:rsidR="0077667F" w:rsidRPr="00562818" w:rsidRDefault="0077667F" w:rsidP="0077667F">
      <w:pPr>
        <w:spacing w:line="240" w:lineRule="auto"/>
        <w:jc w:val="center"/>
        <w:rPr>
          <w:rFonts w:ascii="Times New Roman" w:hAnsi="Times New Roman" w:cs="Times New Roman"/>
          <w:b/>
          <w:color w:val="5B9BD5" w:themeColor="accent1"/>
          <w:sz w:val="24"/>
          <w:szCs w:val="24"/>
        </w:rPr>
      </w:pPr>
      <w:proofErr w:type="spellStart"/>
      <w:r w:rsidRPr="00562818">
        <w:rPr>
          <w:rFonts w:ascii="Times New Roman" w:hAnsi="Times New Roman" w:cs="Times New Roman"/>
          <w:b/>
          <w:color w:val="5B9BD5" w:themeColor="accent1"/>
          <w:sz w:val="24"/>
          <w:szCs w:val="24"/>
        </w:rPr>
        <w:t>Marstons</w:t>
      </w:r>
      <w:proofErr w:type="spellEnd"/>
      <w:r w:rsidRPr="00562818">
        <w:rPr>
          <w:rFonts w:ascii="Times New Roman" w:hAnsi="Times New Roman" w:cs="Times New Roman"/>
          <w:b/>
          <w:color w:val="5B9BD5" w:themeColor="accent1"/>
          <w:sz w:val="24"/>
          <w:szCs w:val="24"/>
        </w:rPr>
        <w:t xml:space="preserve"> Mills, MA 02648</w:t>
      </w:r>
    </w:p>
    <w:p w14:paraId="2FB371E9" w14:textId="77777777" w:rsidR="0077667F" w:rsidRPr="00562818" w:rsidRDefault="0077667F" w:rsidP="0077667F">
      <w:pPr>
        <w:spacing w:line="240" w:lineRule="auto"/>
        <w:jc w:val="center"/>
        <w:rPr>
          <w:rFonts w:ascii="Times New Roman" w:hAnsi="Times New Roman" w:cs="Times New Roman"/>
          <w:b/>
          <w:color w:val="5B9BD5" w:themeColor="accent1"/>
          <w:sz w:val="24"/>
          <w:szCs w:val="24"/>
        </w:rPr>
      </w:pPr>
      <w:r w:rsidRPr="00562818">
        <w:rPr>
          <w:rFonts w:ascii="Times New Roman" w:hAnsi="Times New Roman" w:cs="Times New Roman"/>
          <w:b/>
          <w:color w:val="5B9BD5" w:themeColor="accent1"/>
          <w:sz w:val="24"/>
          <w:szCs w:val="24"/>
        </w:rPr>
        <w:t>(800) 376-3345 – Fax: (508) 420-3360</w:t>
      </w:r>
    </w:p>
    <w:p w14:paraId="1225BDDB" w14:textId="77777777" w:rsidR="00545FD6" w:rsidRDefault="0077667F" w:rsidP="004B1EFA">
      <w:pPr>
        <w:spacing w:line="240" w:lineRule="auto"/>
        <w:jc w:val="center"/>
      </w:pPr>
      <w:r w:rsidRPr="00562818">
        <w:rPr>
          <w:rFonts w:ascii="Times New Roman" w:hAnsi="Times New Roman" w:cs="Times New Roman"/>
          <w:b/>
          <w:color w:val="5B9BD5" w:themeColor="accent1"/>
          <w:sz w:val="24"/>
          <w:szCs w:val="24"/>
        </w:rPr>
        <w:t>CommonwealthSeminars.com</w:t>
      </w:r>
      <w:r>
        <w:rPr>
          <w:rFonts w:ascii="Times New Roman" w:hAnsi="Times New Roman" w:cs="Times New Roman"/>
          <w:b/>
          <w:color w:val="5B9BD5" w:themeColor="accent1"/>
          <w:sz w:val="24"/>
          <w:szCs w:val="24"/>
        </w:rPr>
        <w:t xml:space="preserve">     </w:t>
      </w:r>
      <w:r w:rsidR="00850498">
        <w:rPr>
          <w:rFonts w:ascii="Times New Roman" w:hAnsi="Times New Roman" w:cs="Times New Roman"/>
          <w:b/>
          <w:color w:val="5B9BD5" w:themeColor="accent1"/>
          <w:sz w:val="24"/>
          <w:szCs w:val="24"/>
        </w:rPr>
        <w:t>commonwealthseminars@gmail.com</w:t>
      </w:r>
    </w:p>
    <w:p w14:paraId="4CF1359A" w14:textId="77777777" w:rsidR="0077667F" w:rsidRDefault="0077667F" w:rsidP="0077667F">
      <w:pPr>
        <w:jc w:val="center"/>
        <w:rPr>
          <w:b/>
        </w:rPr>
      </w:pPr>
    </w:p>
    <w:p w14:paraId="5CA233E1" w14:textId="77777777" w:rsidR="00465059" w:rsidRDefault="00465059" w:rsidP="0077667F">
      <w:pPr>
        <w:jc w:val="center"/>
        <w:rPr>
          <w:rFonts w:ascii="Times New Roman" w:hAnsi="Times New Roman" w:cs="Times New Roman"/>
          <w:b/>
          <w:sz w:val="24"/>
          <w:szCs w:val="24"/>
        </w:rPr>
      </w:pPr>
    </w:p>
    <w:p w14:paraId="55AD1DE5" w14:textId="77777777" w:rsidR="00545FD6" w:rsidRPr="006A5EF5" w:rsidRDefault="00545FD6" w:rsidP="0077667F">
      <w:pPr>
        <w:jc w:val="center"/>
        <w:rPr>
          <w:rFonts w:ascii="Times New Roman" w:hAnsi="Times New Roman" w:cs="Times New Roman"/>
          <w:b/>
          <w:sz w:val="24"/>
          <w:szCs w:val="24"/>
        </w:rPr>
      </w:pPr>
      <w:r w:rsidRPr="006A5EF5">
        <w:rPr>
          <w:rFonts w:ascii="Times New Roman" w:hAnsi="Times New Roman" w:cs="Times New Roman"/>
          <w:b/>
          <w:sz w:val="24"/>
          <w:szCs w:val="24"/>
        </w:rPr>
        <w:t>Please use the following information in your promotional materials:</w:t>
      </w:r>
    </w:p>
    <w:p w14:paraId="6D60CE41" w14:textId="77777777" w:rsidR="00545FD6" w:rsidRPr="006A5EF5" w:rsidRDefault="00545FD6" w:rsidP="00545FD6">
      <w:pPr>
        <w:rPr>
          <w:rFonts w:ascii="Times New Roman" w:hAnsi="Times New Roman" w:cs="Times New Roman"/>
          <w:sz w:val="24"/>
          <w:szCs w:val="24"/>
        </w:rPr>
      </w:pPr>
      <w:r w:rsidRPr="006A5EF5">
        <w:rPr>
          <w:rFonts w:ascii="Times New Roman" w:hAnsi="Times New Roman" w:cs="Times New Roman"/>
          <w:sz w:val="24"/>
          <w:szCs w:val="24"/>
        </w:rPr>
        <w:t xml:space="preserve">Continuing Education credit for this program is awarded by Commonwealth Educational Seminars (CES) </w:t>
      </w:r>
      <w:r w:rsidR="0077667F" w:rsidRPr="006A5EF5">
        <w:rPr>
          <w:rFonts w:ascii="Times New Roman" w:hAnsi="Times New Roman" w:cs="Times New Roman"/>
          <w:sz w:val="24"/>
          <w:szCs w:val="24"/>
        </w:rPr>
        <w:t>for th</w:t>
      </w:r>
      <w:r w:rsidRPr="006A5EF5">
        <w:rPr>
          <w:rFonts w:ascii="Times New Roman" w:hAnsi="Times New Roman" w:cs="Times New Roman"/>
          <w:sz w:val="24"/>
          <w:szCs w:val="24"/>
        </w:rPr>
        <w:t>e following profession</w:t>
      </w:r>
      <w:r w:rsidR="005008A2" w:rsidRPr="006A5EF5">
        <w:rPr>
          <w:rFonts w:ascii="Times New Roman" w:hAnsi="Times New Roman" w:cs="Times New Roman"/>
          <w:sz w:val="24"/>
          <w:szCs w:val="24"/>
        </w:rPr>
        <w:t>s</w:t>
      </w:r>
      <w:r w:rsidR="00905FCF" w:rsidRPr="006A5EF5">
        <w:rPr>
          <w:rFonts w:ascii="Times New Roman" w:hAnsi="Times New Roman" w:cs="Times New Roman"/>
          <w:sz w:val="24"/>
          <w:szCs w:val="24"/>
        </w:rPr>
        <w:t>:</w:t>
      </w:r>
      <w:r w:rsidRPr="006A5EF5">
        <w:rPr>
          <w:rFonts w:ascii="Times New Roman" w:hAnsi="Times New Roman" w:cs="Times New Roman"/>
          <w:sz w:val="24"/>
          <w:szCs w:val="24"/>
        </w:rPr>
        <w:t xml:space="preserve"> </w:t>
      </w:r>
    </w:p>
    <w:tbl>
      <w:tblPr>
        <w:tblW w:w="0" w:type="auto"/>
        <w:tblCellSpacing w:w="15" w:type="dxa"/>
        <w:tblCellMar>
          <w:left w:w="0" w:type="dxa"/>
          <w:right w:w="0" w:type="dxa"/>
        </w:tblCellMar>
        <w:tblLook w:val="04A0" w:firstRow="1" w:lastRow="0" w:firstColumn="1" w:lastColumn="0" w:noHBand="0" w:noVBand="1"/>
      </w:tblPr>
      <w:tblGrid>
        <w:gridCol w:w="135"/>
      </w:tblGrid>
      <w:tr w:rsidR="002A06E2" w14:paraId="299CF461" w14:textId="77777777" w:rsidTr="002A06E2">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75"/>
            </w:tblGrid>
            <w:tr w:rsidR="002A06E2" w14:paraId="59E894E3" w14:textId="77777777">
              <w:trPr>
                <w:tblCellSpacing w:w="15" w:type="dxa"/>
              </w:trPr>
              <w:tc>
                <w:tcPr>
                  <w:tcW w:w="0" w:type="auto"/>
                  <w:vAlign w:val="center"/>
                  <w:hideMark/>
                </w:tcPr>
                <w:p w14:paraId="35D57B51" w14:textId="77777777" w:rsidR="002A06E2" w:rsidRDefault="002A06E2" w:rsidP="002A06E2">
                  <w:pPr>
                    <w:rPr>
                      <w:sz w:val="24"/>
                      <w:szCs w:val="24"/>
                    </w:rPr>
                  </w:pPr>
                  <w:r>
                    <w:rPr>
                      <w:noProof/>
                    </w:rPr>
                    <w:drawing>
                      <wp:inline distT="0" distB="0" distL="0" distR="0" wp14:anchorId="336EF1F1" wp14:editId="42447973">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uh"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AA4A6B9" w14:textId="77777777" w:rsidR="002A06E2" w:rsidRDefault="002A06E2">
            <w:pPr>
              <w:rPr>
                <w:sz w:val="24"/>
                <w:szCs w:val="24"/>
              </w:rPr>
            </w:pPr>
          </w:p>
        </w:tc>
      </w:tr>
    </w:tbl>
    <w:p w14:paraId="6D2B65A4" w14:textId="585BFD73" w:rsidR="009810A9" w:rsidRPr="00784F4D" w:rsidRDefault="009810A9" w:rsidP="009810A9">
      <w:pPr>
        <w:rPr>
          <w:rFonts w:ascii="Calibri" w:hAnsi="Calibri" w:cs="Times New Roman"/>
          <w:color w:val="000000"/>
        </w:rPr>
      </w:pPr>
      <w:r w:rsidRPr="00784F4D">
        <w:rPr>
          <w:rFonts w:ascii="Calibri" w:hAnsi="Calibri" w:cs="Times New Roman"/>
          <w:color w:val="000000"/>
          <w:u w:val="single"/>
        </w:rPr>
        <w:t>Psychologists</w:t>
      </w:r>
      <w:r w:rsidRPr="00784F4D">
        <w:rPr>
          <w:rFonts w:ascii="Calibri" w:hAnsi="Calibri" w:cs="Times New Roman"/>
          <w:color w:val="000000"/>
        </w:rPr>
        <w:t xml:space="preserve">: Commonwealth Educational Seminars (CES) is approved by the American Psychological Association (APA) to offer continuing education credit programs. </w:t>
      </w:r>
      <w:r>
        <w:rPr>
          <w:rFonts w:ascii="Calibri" w:hAnsi="Calibri" w:cs="Times New Roman"/>
          <w:color w:val="000000"/>
        </w:rPr>
        <w:t>Commonwealth Educational Seminars</w:t>
      </w:r>
      <w:r w:rsidRPr="00784F4D">
        <w:rPr>
          <w:rFonts w:ascii="Calibri" w:hAnsi="Calibri" w:cs="Times New Roman"/>
          <w:color w:val="000000"/>
        </w:rPr>
        <w:t xml:space="preserve"> maintains responsibility for this program and its content. Psychologists receive</w:t>
      </w:r>
      <w:r>
        <w:rPr>
          <w:rFonts w:ascii="Calibri" w:hAnsi="Calibri" w:cs="Times New Roman"/>
          <w:color w:val="000000"/>
        </w:rPr>
        <w:t xml:space="preserve"> </w:t>
      </w:r>
      <w:r w:rsidR="001D0016">
        <w:rPr>
          <w:rFonts w:ascii="Calibri" w:hAnsi="Calibri" w:cs="Times New Roman"/>
          <w:color w:val="000000"/>
        </w:rPr>
        <w:t>1.5</w:t>
      </w:r>
      <w:r>
        <w:rPr>
          <w:rFonts w:ascii="Calibri" w:hAnsi="Calibri" w:cs="Times New Roman"/>
          <w:color w:val="000000"/>
        </w:rPr>
        <w:t xml:space="preserve"> </w:t>
      </w:r>
      <w:r w:rsidRPr="00784F4D">
        <w:rPr>
          <w:rFonts w:ascii="Calibri" w:hAnsi="Calibri" w:cs="Times New Roman"/>
          <w:color w:val="000000"/>
        </w:rPr>
        <w:t>hours of continuing education credit upon completing this program.</w:t>
      </w:r>
    </w:p>
    <w:p w14:paraId="60DCDF46" w14:textId="1491ED15" w:rsidR="009D7280" w:rsidRPr="009D7280" w:rsidRDefault="009D7280" w:rsidP="009D7280">
      <w:r w:rsidRPr="009D7280">
        <w:rPr>
          <w:u w:val="single"/>
        </w:rPr>
        <w:t>Licensed Professional Counselors/Licensed Mental Health Counselors:</w:t>
      </w:r>
      <w:r>
        <w:rPr>
          <w:u w:val="single"/>
        </w:rPr>
        <w:t xml:space="preserve"> </w:t>
      </w:r>
      <w:r w:rsidRPr="009D7280">
        <w:rPr>
          <w:rFonts w:cs="Arial"/>
          <w:color w:val="424242"/>
        </w:rPr>
        <w:t>Commonwealth Educational Seminars (CES) is entitled to award continuing education credit for Licensed Professional Counselors/Licensed Mental Health Counselors. Please visit </w:t>
      </w:r>
      <w:hyperlink r:id="rId7" w:tgtFrame="_blank" w:history="1">
        <w:r w:rsidRPr="009D7280">
          <w:rPr>
            <w:rStyle w:val="Hyperlink"/>
            <w:rFonts w:cs="Arial"/>
          </w:rPr>
          <w:t>CES CE CREDIT</w:t>
        </w:r>
      </w:hyperlink>
      <w:r w:rsidRPr="009D7280">
        <w:rPr>
          <w:rFonts w:cs="Arial"/>
          <w:color w:val="424242"/>
        </w:rPr>
        <w:t xml:space="preserve"> to see all states that are covered for LPCs/LMHCs. CES maintains responsibility for this program and its content. LPCs/LMHCs completing this program will receive </w:t>
      </w:r>
      <w:r w:rsidR="007D432B">
        <w:rPr>
          <w:rFonts w:cs="Arial"/>
          <w:color w:val="424242"/>
        </w:rPr>
        <w:t>1.5</w:t>
      </w:r>
      <w:r w:rsidRPr="009D7280">
        <w:rPr>
          <w:rFonts w:cs="Arial"/>
          <w:color w:val="424242"/>
        </w:rPr>
        <w:t xml:space="preserve"> hours of continuing education credit.</w:t>
      </w:r>
    </w:p>
    <w:p w14:paraId="1217256C" w14:textId="11953505" w:rsidR="009D7280" w:rsidRPr="009D7280" w:rsidRDefault="009D7280" w:rsidP="009D7280">
      <w:r w:rsidRPr="009D7280">
        <w:rPr>
          <w:rFonts w:cs="Arial"/>
          <w:color w:val="424242"/>
          <w:u w:val="single"/>
        </w:rPr>
        <w:t>Social Workers:</w:t>
      </w:r>
      <w:r>
        <w:rPr>
          <w:rFonts w:cs="Arial"/>
          <w:color w:val="424242"/>
          <w:u w:val="single"/>
        </w:rPr>
        <w:t xml:space="preserve">  </w:t>
      </w:r>
      <w:r w:rsidRPr="009D7280">
        <w:rPr>
          <w:rFonts w:cs="Arial"/>
          <w:color w:val="424242"/>
          <w:shd w:val="clear" w:color="auto" w:fill="FFFFFF"/>
        </w:rPr>
        <w:t>Commonwealth Educational Seminars (CES) is entitled to award continuing education credit for Social Workers. Please visit </w:t>
      </w:r>
      <w:hyperlink r:id="rId8" w:tgtFrame="_blank" w:history="1">
        <w:r w:rsidRPr="009D7280">
          <w:rPr>
            <w:rStyle w:val="Hyperlink"/>
            <w:rFonts w:cs="Arial"/>
            <w:shd w:val="clear" w:color="auto" w:fill="FFFFFF"/>
          </w:rPr>
          <w:t>CES CE CREDIT</w:t>
        </w:r>
      </w:hyperlink>
      <w:r w:rsidRPr="009D7280">
        <w:rPr>
          <w:rFonts w:cs="Arial"/>
          <w:color w:val="424242"/>
          <w:shd w:val="clear" w:color="auto" w:fill="FFFFFF"/>
        </w:rPr>
        <w:t xml:space="preserve"> to see all states that are covered for Social Workers. CES maintains responsibility for this program and its content. Social Workers completing this program will receive </w:t>
      </w:r>
      <w:r w:rsidR="007D432B">
        <w:rPr>
          <w:rFonts w:cs="Arial"/>
          <w:color w:val="424242"/>
          <w:shd w:val="clear" w:color="auto" w:fill="FFFFFF"/>
        </w:rPr>
        <w:t>1.5</w:t>
      </w:r>
      <w:r w:rsidRPr="009D7280">
        <w:rPr>
          <w:rFonts w:cs="Arial"/>
          <w:color w:val="424242"/>
          <w:shd w:val="clear" w:color="auto" w:fill="FFFFFF"/>
        </w:rPr>
        <w:t xml:space="preserve"> clinical hours of continuing education credit.</w:t>
      </w:r>
    </w:p>
    <w:p w14:paraId="3D0B494F" w14:textId="4EE8B8ED" w:rsidR="009D7280" w:rsidRPr="009D7280" w:rsidRDefault="009D7280" w:rsidP="009D7280">
      <w:pPr>
        <w:shd w:val="clear" w:color="auto" w:fill="FFFFFF"/>
      </w:pPr>
      <w:r w:rsidRPr="009D7280">
        <w:rPr>
          <w:rFonts w:cs="Arial"/>
          <w:color w:val="424242"/>
          <w:u w:val="single"/>
          <w:shd w:val="clear" w:color="auto" w:fill="FFFFFF"/>
        </w:rPr>
        <w:t>Licensed Marriage &amp; Family Therapists:</w:t>
      </w:r>
      <w:r>
        <w:rPr>
          <w:rFonts w:cs="Arial"/>
          <w:color w:val="424242"/>
          <w:u w:val="single"/>
          <w:shd w:val="clear" w:color="auto" w:fill="FFFFFF"/>
        </w:rPr>
        <w:t xml:space="preserve"> </w:t>
      </w:r>
      <w:r w:rsidRPr="009D7280">
        <w:rPr>
          <w:rFonts w:cs="Arial"/>
          <w:color w:val="424242"/>
          <w:shd w:val="clear" w:color="auto" w:fill="FFFFFF"/>
        </w:rPr>
        <w:t>Commonwealth Educational Seminars (CES) is entitled to award continuing education credit for Licensed Marriage &amp; Family Therapists. Please visit </w:t>
      </w:r>
      <w:hyperlink r:id="rId9" w:tgtFrame="_blank" w:history="1">
        <w:r w:rsidRPr="009D7280">
          <w:rPr>
            <w:rStyle w:val="Hyperlink"/>
            <w:rFonts w:cs="Arial"/>
            <w:color w:val="1155CC"/>
            <w:shd w:val="clear" w:color="auto" w:fill="FFFFFF"/>
          </w:rPr>
          <w:t>CES CE CREDIT</w:t>
        </w:r>
      </w:hyperlink>
      <w:r w:rsidRPr="009D7280">
        <w:rPr>
          <w:rFonts w:cs="Arial"/>
          <w:color w:val="424242"/>
          <w:shd w:val="clear" w:color="auto" w:fill="FFFFFF"/>
        </w:rPr>
        <w:t xml:space="preserve"> to see all states that are covered for LMFTs. CES maintains responsibility for this program and its content. LMFTs completing this program will receive </w:t>
      </w:r>
      <w:r w:rsidR="007D432B">
        <w:rPr>
          <w:rFonts w:cs="Arial"/>
          <w:color w:val="424242"/>
          <w:shd w:val="clear" w:color="auto" w:fill="FFFFFF"/>
        </w:rPr>
        <w:t>1.5</w:t>
      </w:r>
      <w:r w:rsidRPr="009D7280">
        <w:rPr>
          <w:rFonts w:cs="Arial"/>
          <w:color w:val="424242"/>
          <w:shd w:val="clear" w:color="auto" w:fill="FFFFFF"/>
        </w:rPr>
        <w:t xml:space="preserve"> hours of continuing education credit. </w:t>
      </w:r>
    </w:p>
    <w:p w14:paraId="7B943C72" w14:textId="5F1C185D" w:rsidR="003328F6" w:rsidRPr="00B14BB8" w:rsidRDefault="003328F6" w:rsidP="003328F6">
      <w:pPr>
        <w:pStyle w:val="NormalWeb"/>
        <w:rPr>
          <w:rFonts w:ascii="Calibri" w:hAnsi="Calibri"/>
          <w:bCs/>
          <w:sz w:val="22"/>
          <w:szCs w:val="22"/>
        </w:rPr>
      </w:pPr>
      <w:r w:rsidRPr="00B14BB8">
        <w:rPr>
          <w:rFonts w:ascii="Calibri" w:hAnsi="Calibri"/>
          <w:bCs/>
          <w:sz w:val="22"/>
          <w:szCs w:val="22"/>
          <w:u w:val="single"/>
        </w:rPr>
        <w:t>Nurses</w:t>
      </w:r>
      <w:r w:rsidRPr="00B14BB8">
        <w:rPr>
          <w:rFonts w:ascii="Calibri" w:hAnsi="Calibri"/>
          <w:bCs/>
          <w:sz w:val="22"/>
          <w:szCs w:val="22"/>
        </w:rPr>
        <w:t xml:space="preserve">: </w:t>
      </w:r>
      <w:r>
        <w:rPr>
          <w:rFonts w:ascii="Calibri" w:hAnsi="Calibri"/>
          <w:bCs/>
          <w:sz w:val="22"/>
          <w:szCs w:val="22"/>
        </w:rPr>
        <w:t xml:space="preserve"> </w:t>
      </w:r>
      <w:r w:rsidRPr="00B14BB8">
        <w:rPr>
          <w:rFonts w:ascii="Calibri" w:hAnsi="Calibri"/>
          <w:bCs/>
          <w:sz w:val="22"/>
          <w:szCs w:val="22"/>
        </w:rPr>
        <w:t xml:space="preserve">As an American Psychological Association approved provider CES programs are accepted by the American Nurses Credentialing Center (ANCC). Every state Board of Nursing accepts ANCC approved programs except California and Iowa, however CES is also an approved Continuing Education provider by the California Board of Registered Nursing, (Provider Number CEP15567) which is also accepted by the Iowa Board of Nursing. Nurses completing this program receive </w:t>
      </w:r>
      <w:r w:rsidR="007D432B">
        <w:rPr>
          <w:rFonts w:ascii="Calibri" w:hAnsi="Calibri"/>
          <w:bCs/>
          <w:sz w:val="22"/>
          <w:szCs w:val="22"/>
        </w:rPr>
        <w:t>1.5</w:t>
      </w:r>
      <w:r w:rsidRPr="00B14BB8">
        <w:rPr>
          <w:rFonts w:ascii="Calibri" w:hAnsi="Calibri"/>
          <w:bCs/>
          <w:sz w:val="22"/>
          <w:szCs w:val="22"/>
        </w:rPr>
        <w:t xml:space="preserve"> CE hours of credit.</w:t>
      </w:r>
    </w:p>
    <w:p w14:paraId="39246A45" w14:textId="77777777" w:rsidR="0077667F" w:rsidRDefault="0077667F" w:rsidP="0077667F">
      <w:pPr>
        <w:pStyle w:val="NormalWeb"/>
        <w:rPr>
          <w:b/>
          <w:lang w:val="en"/>
        </w:rPr>
      </w:pPr>
      <w:r w:rsidRPr="009878F3">
        <w:rPr>
          <w:b/>
          <w:lang w:val="en"/>
        </w:rPr>
        <w:t xml:space="preserve">Please provide us with </w:t>
      </w:r>
      <w:r>
        <w:rPr>
          <w:b/>
          <w:lang w:val="en"/>
        </w:rPr>
        <w:t>any</w:t>
      </w:r>
      <w:r w:rsidRPr="009878F3">
        <w:rPr>
          <w:b/>
          <w:lang w:val="en"/>
        </w:rPr>
        <w:t xml:space="preserve"> promotional materials, online and/or hard copy brochures/flyers</w:t>
      </w:r>
      <w:r>
        <w:rPr>
          <w:b/>
          <w:lang w:val="en"/>
        </w:rPr>
        <w:t xml:space="preserve"> which have the above required statements</w:t>
      </w:r>
      <w:r w:rsidRPr="009878F3">
        <w:rPr>
          <w:b/>
          <w:lang w:val="en"/>
        </w:rPr>
        <w:t>.</w:t>
      </w:r>
    </w:p>
    <w:p w14:paraId="450D9D8D" w14:textId="77777777" w:rsidR="003D70A8" w:rsidRDefault="003D70A8" w:rsidP="0077667F">
      <w:pPr>
        <w:pStyle w:val="NormalWeb"/>
        <w:rPr>
          <w:b/>
          <w:lang w:val="en"/>
        </w:rPr>
      </w:pPr>
      <w:r>
        <w:rPr>
          <w:b/>
          <w:lang w:val="en"/>
        </w:rPr>
        <w:t>Please provide us with your evaluations and/or an evaluation summary</w:t>
      </w:r>
      <w:r w:rsidR="002417A7">
        <w:rPr>
          <w:b/>
          <w:lang w:val="en"/>
        </w:rPr>
        <w:t>, as well as your sign-in/sign-out sheets</w:t>
      </w:r>
      <w:r>
        <w:rPr>
          <w:b/>
          <w:lang w:val="en"/>
        </w:rPr>
        <w:t>.</w:t>
      </w:r>
    </w:p>
    <w:p w14:paraId="366204D0" w14:textId="77777777" w:rsidR="0077667F" w:rsidRDefault="0077667F" w:rsidP="00545FD6"/>
    <w:sectPr w:rsidR="00776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D6"/>
    <w:rsid w:val="000103B2"/>
    <w:rsid w:val="0003425D"/>
    <w:rsid w:val="00034919"/>
    <w:rsid w:val="00035F25"/>
    <w:rsid w:val="00057B47"/>
    <w:rsid w:val="000A66F5"/>
    <w:rsid w:val="000D2269"/>
    <w:rsid w:val="000F34CD"/>
    <w:rsid w:val="00105C79"/>
    <w:rsid w:val="001335E1"/>
    <w:rsid w:val="0016060F"/>
    <w:rsid w:val="001671CE"/>
    <w:rsid w:val="00183847"/>
    <w:rsid w:val="001B20FA"/>
    <w:rsid w:val="001B374E"/>
    <w:rsid w:val="001C70D5"/>
    <w:rsid w:val="001D0016"/>
    <w:rsid w:val="001D3206"/>
    <w:rsid w:val="001D65FE"/>
    <w:rsid w:val="001E5130"/>
    <w:rsid w:val="001E57E4"/>
    <w:rsid w:val="002045A8"/>
    <w:rsid w:val="00235492"/>
    <w:rsid w:val="002417A7"/>
    <w:rsid w:val="00245760"/>
    <w:rsid w:val="002479ED"/>
    <w:rsid w:val="00276F04"/>
    <w:rsid w:val="002872AC"/>
    <w:rsid w:val="002A06E2"/>
    <w:rsid w:val="002A342B"/>
    <w:rsid w:val="002C6DDD"/>
    <w:rsid w:val="002D4CF7"/>
    <w:rsid w:val="002E0741"/>
    <w:rsid w:val="002E3226"/>
    <w:rsid w:val="00312943"/>
    <w:rsid w:val="0031555F"/>
    <w:rsid w:val="003232C9"/>
    <w:rsid w:val="003328F6"/>
    <w:rsid w:val="00347E3C"/>
    <w:rsid w:val="003956E1"/>
    <w:rsid w:val="003A7D17"/>
    <w:rsid w:val="003D70A8"/>
    <w:rsid w:val="003E7932"/>
    <w:rsid w:val="00401C0D"/>
    <w:rsid w:val="004022BF"/>
    <w:rsid w:val="00406D62"/>
    <w:rsid w:val="004233CF"/>
    <w:rsid w:val="00423A3B"/>
    <w:rsid w:val="004513EF"/>
    <w:rsid w:val="0045545B"/>
    <w:rsid w:val="00465059"/>
    <w:rsid w:val="004739AE"/>
    <w:rsid w:val="00481539"/>
    <w:rsid w:val="00482033"/>
    <w:rsid w:val="004A30C6"/>
    <w:rsid w:val="004A652E"/>
    <w:rsid w:val="004B1EFA"/>
    <w:rsid w:val="004B3319"/>
    <w:rsid w:val="004E1B9F"/>
    <w:rsid w:val="005008A2"/>
    <w:rsid w:val="0050126F"/>
    <w:rsid w:val="0051308B"/>
    <w:rsid w:val="00516E7D"/>
    <w:rsid w:val="00541E2C"/>
    <w:rsid w:val="00545FD6"/>
    <w:rsid w:val="00562BB8"/>
    <w:rsid w:val="00564745"/>
    <w:rsid w:val="005760A3"/>
    <w:rsid w:val="005874B1"/>
    <w:rsid w:val="005C1D3B"/>
    <w:rsid w:val="005C484E"/>
    <w:rsid w:val="005D1636"/>
    <w:rsid w:val="00601D58"/>
    <w:rsid w:val="00623D96"/>
    <w:rsid w:val="0065187E"/>
    <w:rsid w:val="006A5EF5"/>
    <w:rsid w:val="006C13E4"/>
    <w:rsid w:val="006D347A"/>
    <w:rsid w:val="006E2933"/>
    <w:rsid w:val="006E3F9B"/>
    <w:rsid w:val="00700D78"/>
    <w:rsid w:val="00701347"/>
    <w:rsid w:val="0072201F"/>
    <w:rsid w:val="007273B6"/>
    <w:rsid w:val="00727DF4"/>
    <w:rsid w:val="00766281"/>
    <w:rsid w:val="0077667F"/>
    <w:rsid w:val="0078580D"/>
    <w:rsid w:val="00787895"/>
    <w:rsid w:val="00792F5F"/>
    <w:rsid w:val="007D432B"/>
    <w:rsid w:val="007E6F99"/>
    <w:rsid w:val="007E7A10"/>
    <w:rsid w:val="00816BD9"/>
    <w:rsid w:val="00846396"/>
    <w:rsid w:val="00850498"/>
    <w:rsid w:val="008733B4"/>
    <w:rsid w:val="008B065C"/>
    <w:rsid w:val="00905FCF"/>
    <w:rsid w:val="00912E95"/>
    <w:rsid w:val="009337E4"/>
    <w:rsid w:val="00934D28"/>
    <w:rsid w:val="00943853"/>
    <w:rsid w:val="0094707E"/>
    <w:rsid w:val="00951FC2"/>
    <w:rsid w:val="009810A9"/>
    <w:rsid w:val="00985946"/>
    <w:rsid w:val="009A59C1"/>
    <w:rsid w:val="009C6C39"/>
    <w:rsid w:val="009D7280"/>
    <w:rsid w:val="009E12BA"/>
    <w:rsid w:val="00A02246"/>
    <w:rsid w:val="00A03635"/>
    <w:rsid w:val="00A275B7"/>
    <w:rsid w:val="00A56E1D"/>
    <w:rsid w:val="00A826C5"/>
    <w:rsid w:val="00AC65B4"/>
    <w:rsid w:val="00B00512"/>
    <w:rsid w:val="00B05306"/>
    <w:rsid w:val="00B06B13"/>
    <w:rsid w:val="00B21B85"/>
    <w:rsid w:val="00B24F04"/>
    <w:rsid w:val="00B40A2E"/>
    <w:rsid w:val="00B40B74"/>
    <w:rsid w:val="00B71C39"/>
    <w:rsid w:val="00B87DC9"/>
    <w:rsid w:val="00B91FB9"/>
    <w:rsid w:val="00BC0918"/>
    <w:rsid w:val="00BC18D2"/>
    <w:rsid w:val="00BE7430"/>
    <w:rsid w:val="00C03DE7"/>
    <w:rsid w:val="00C75A2A"/>
    <w:rsid w:val="00CA3A1D"/>
    <w:rsid w:val="00CC2BDB"/>
    <w:rsid w:val="00CE6D22"/>
    <w:rsid w:val="00D04335"/>
    <w:rsid w:val="00D34C0C"/>
    <w:rsid w:val="00D35C8B"/>
    <w:rsid w:val="00D7301F"/>
    <w:rsid w:val="00D84141"/>
    <w:rsid w:val="00D91E4E"/>
    <w:rsid w:val="00D94186"/>
    <w:rsid w:val="00D95C95"/>
    <w:rsid w:val="00DA0DEE"/>
    <w:rsid w:val="00DB217C"/>
    <w:rsid w:val="00DB40CE"/>
    <w:rsid w:val="00DB6E5F"/>
    <w:rsid w:val="00DC47D5"/>
    <w:rsid w:val="00DC5E5D"/>
    <w:rsid w:val="00DD540F"/>
    <w:rsid w:val="00DE0ED7"/>
    <w:rsid w:val="00E05EEE"/>
    <w:rsid w:val="00E164F6"/>
    <w:rsid w:val="00E22886"/>
    <w:rsid w:val="00E24168"/>
    <w:rsid w:val="00E24576"/>
    <w:rsid w:val="00E50E31"/>
    <w:rsid w:val="00E6518F"/>
    <w:rsid w:val="00EA24EA"/>
    <w:rsid w:val="00EA532E"/>
    <w:rsid w:val="00ED0EC9"/>
    <w:rsid w:val="00EF6AA3"/>
    <w:rsid w:val="00F00AA4"/>
    <w:rsid w:val="00F02EB4"/>
    <w:rsid w:val="00F17CEA"/>
    <w:rsid w:val="00F377CD"/>
    <w:rsid w:val="00F42B23"/>
    <w:rsid w:val="00F42EE8"/>
    <w:rsid w:val="00F54263"/>
    <w:rsid w:val="00F54D2B"/>
    <w:rsid w:val="00F74B4B"/>
    <w:rsid w:val="00F92872"/>
    <w:rsid w:val="00FA2D2D"/>
    <w:rsid w:val="00FB5268"/>
    <w:rsid w:val="00FB75C2"/>
    <w:rsid w:val="00FC619C"/>
    <w:rsid w:val="00FD6868"/>
    <w:rsid w:val="00FE45BD"/>
    <w:rsid w:val="00FF41D9"/>
    <w:rsid w:val="00FF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67F"/>
    <w:rPr>
      <w:color w:val="0563C1" w:themeColor="hyperlink"/>
      <w:u w:val="single"/>
    </w:rPr>
  </w:style>
  <w:style w:type="paragraph" w:styleId="NormalWeb">
    <w:name w:val="Normal (Web)"/>
    <w:basedOn w:val="Normal"/>
    <w:uiPriority w:val="99"/>
    <w:unhideWhenUsed/>
    <w:rsid w:val="00776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1539"/>
  </w:style>
  <w:style w:type="paragraph" w:styleId="BalloonText">
    <w:name w:val="Balloon Text"/>
    <w:basedOn w:val="Normal"/>
    <w:link w:val="BalloonTextChar"/>
    <w:uiPriority w:val="99"/>
    <w:semiHidden/>
    <w:unhideWhenUsed/>
    <w:rsid w:val="005C1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D3B"/>
    <w:rPr>
      <w:rFonts w:ascii="Segoe UI" w:hAnsi="Segoe UI" w:cs="Segoe UI"/>
      <w:sz w:val="18"/>
      <w:szCs w:val="18"/>
    </w:rPr>
  </w:style>
  <w:style w:type="character" w:styleId="Strong">
    <w:name w:val="Strong"/>
    <w:basedOn w:val="DefaultParagraphFont"/>
    <w:uiPriority w:val="22"/>
    <w:qFormat/>
    <w:rsid w:val="004A652E"/>
    <w:rPr>
      <w:b/>
      <w:bCs/>
    </w:rPr>
  </w:style>
  <w:style w:type="paragraph" w:styleId="NoSpacing">
    <w:name w:val="No Spacing"/>
    <w:uiPriority w:val="1"/>
    <w:qFormat/>
    <w:rsid w:val="002354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67F"/>
    <w:rPr>
      <w:color w:val="0563C1" w:themeColor="hyperlink"/>
      <w:u w:val="single"/>
    </w:rPr>
  </w:style>
  <w:style w:type="paragraph" w:styleId="NormalWeb">
    <w:name w:val="Normal (Web)"/>
    <w:basedOn w:val="Normal"/>
    <w:uiPriority w:val="99"/>
    <w:unhideWhenUsed/>
    <w:rsid w:val="00776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1539"/>
  </w:style>
  <w:style w:type="paragraph" w:styleId="BalloonText">
    <w:name w:val="Balloon Text"/>
    <w:basedOn w:val="Normal"/>
    <w:link w:val="BalloonTextChar"/>
    <w:uiPriority w:val="99"/>
    <w:semiHidden/>
    <w:unhideWhenUsed/>
    <w:rsid w:val="005C1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D3B"/>
    <w:rPr>
      <w:rFonts w:ascii="Segoe UI" w:hAnsi="Segoe UI" w:cs="Segoe UI"/>
      <w:sz w:val="18"/>
      <w:szCs w:val="18"/>
    </w:rPr>
  </w:style>
  <w:style w:type="character" w:styleId="Strong">
    <w:name w:val="Strong"/>
    <w:basedOn w:val="DefaultParagraphFont"/>
    <w:uiPriority w:val="22"/>
    <w:qFormat/>
    <w:rsid w:val="004A652E"/>
    <w:rPr>
      <w:b/>
      <w:bCs/>
    </w:rPr>
  </w:style>
  <w:style w:type="paragraph" w:styleId="NoSpacing">
    <w:name w:val="No Spacing"/>
    <w:uiPriority w:val="1"/>
    <w:qFormat/>
    <w:rsid w:val="002354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0195">
      <w:bodyDiv w:val="1"/>
      <w:marLeft w:val="0"/>
      <w:marRight w:val="0"/>
      <w:marTop w:val="0"/>
      <w:marBottom w:val="0"/>
      <w:divBdr>
        <w:top w:val="none" w:sz="0" w:space="0" w:color="auto"/>
        <w:left w:val="none" w:sz="0" w:space="0" w:color="auto"/>
        <w:bottom w:val="none" w:sz="0" w:space="0" w:color="auto"/>
        <w:right w:val="none" w:sz="0" w:space="0" w:color="auto"/>
      </w:divBdr>
      <w:divsChild>
        <w:div w:id="1023896585">
          <w:marLeft w:val="0"/>
          <w:marRight w:val="0"/>
          <w:marTop w:val="0"/>
          <w:marBottom w:val="0"/>
          <w:divBdr>
            <w:top w:val="none" w:sz="0" w:space="0" w:color="auto"/>
            <w:left w:val="none" w:sz="0" w:space="0" w:color="auto"/>
            <w:bottom w:val="none" w:sz="0" w:space="0" w:color="auto"/>
            <w:right w:val="none" w:sz="0" w:space="0" w:color="auto"/>
          </w:divBdr>
          <w:divsChild>
            <w:div w:id="2038267410">
              <w:marLeft w:val="0"/>
              <w:marRight w:val="0"/>
              <w:marTop w:val="0"/>
              <w:marBottom w:val="0"/>
              <w:divBdr>
                <w:top w:val="none" w:sz="0" w:space="0" w:color="auto"/>
                <w:left w:val="none" w:sz="0" w:space="0" w:color="auto"/>
                <w:bottom w:val="none" w:sz="0" w:space="0" w:color="auto"/>
                <w:right w:val="none" w:sz="0" w:space="0" w:color="auto"/>
              </w:divBdr>
            </w:div>
          </w:divsChild>
        </w:div>
        <w:div w:id="943223005">
          <w:marLeft w:val="0"/>
          <w:marRight w:val="0"/>
          <w:marTop w:val="0"/>
          <w:marBottom w:val="0"/>
          <w:divBdr>
            <w:top w:val="none" w:sz="0" w:space="0" w:color="auto"/>
            <w:left w:val="none" w:sz="0" w:space="0" w:color="auto"/>
            <w:bottom w:val="none" w:sz="0" w:space="0" w:color="auto"/>
            <w:right w:val="none" w:sz="0" w:space="0" w:color="auto"/>
          </w:divBdr>
          <w:divsChild>
            <w:div w:id="200478799">
              <w:marLeft w:val="0"/>
              <w:marRight w:val="0"/>
              <w:marTop w:val="0"/>
              <w:marBottom w:val="0"/>
              <w:divBdr>
                <w:top w:val="none" w:sz="0" w:space="0" w:color="auto"/>
                <w:left w:val="none" w:sz="0" w:space="0" w:color="auto"/>
                <w:bottom w:val="none" w:sz="0" w:space="0" w:color="auto"/>
                <w:right w:val="none" w:sz="0" w:space="0" w:color="auto"/>
              </w:divBdr>
              <w:divsChild>
                <w:div w:id="1035081316">
                  <w:marLeft w:val="0"/>
                  <w:marRight w:val="0"/>
                  <w:marTop w:val="0"/>
                  <w:marBottom w:val="0"/>
                  <w:divBdr>
                    <w:top w:val="none" w:sz="0" w:space="0" w:color="auto"/>
                    <w:left w:val="none" w:sz="0" w:space="0" w:color="auto"/>
                    <w:bottom w:val="none" w:sz="0" w:space="0" w:color="auto"/>
                    <w:right w:val="none" w:sz="0" w:space="0" w:color="auto"/>
                  </w:divBdr>
                  <w:divsChild>
                    <w:div w:id="1334525858">
                      <w:marLeft w:val="0"/>
                      <w:marRight w:val="0"/>
                      <w:marTop w:val="0"/>
                      <w:marBottom w:val="0"/>
                      <w:divBdr>
                        <w:top w:val="none" w:sz="0" w:space="0" w:color="auto"/>
                        <w:left w:val="none" w:sz="0" w:space="0" w:color="auto"/>
                        <w:bottom w:val="none" w:sz="0" w:space="0" w:color="auto"/>
                        <w:right w:val="none" w:sz="0" w:space="0" w:color="auto"/>
                      </w:divBdr>
                      <w:divsChild>
                        <w:div w:id="10076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875507">
      <w:bodyDiv w:val="1"/>
      <w:marLeft w:val="0"/>
      <w:marRight w:val="0"/>
      <w:marTop w:val="0"/>
      <w:marBottom w:val="0"/>
      <w:divBdr>
        <w:top w:val="none" w:sz="0" w:space="0" w:color="auto"/>
        <w:left w:val="none" w:sz="0" w:space="0" w:color="auto"/>
        <w:bottom w:val="none" w:sz="0" w:space="0" w:color="auto"/>
        <w:right w:val="none" w:sz="0" w:space="0" w:color="auto"/>
      </w:divBdr>
      <w:divsChild>
        <w:div w:id="262108700">
          <w:marLeft w:val="0"/>
          <w:marRight w:val="0"/>
          <w:marTop w:val="0"/>
          <w:marBottom w:val="0"/>
          <w:divBdr>
            <w:top w:val="none" w:sz="0" w:space="0" w:color="auto"/>
            <w:left w:val="none" w:sz="0" w:space="0" w:color="auto"/>
            <w:bottom w:val="none" w:sz="0" w:space="0" w:color="auto"/>
            <w:right w:val="none" w:sz="0" w:space="0" w:color="auto"/>
          </w:divBdr>
        </w:div>
        <w:div w:id="691230392">
          <w:marLeft w:val="0"/>
          <w:marRight w:val="0"/>
          <w:marTop w:val="0"/>
          <w:marBottom w:val="0"/>
          <w:divBdr>
            <w:top w:val="none" w:sz="0" w:space="0" w:color="auto"/>
            <w:left w:val="none" w:sz="0" w:space="0" w:color="auto"/>
            <w:bottom w:val="none" w:sz="0" w:space="0" w:color="auto"/>
            <w:right w:val="none" w:sz="0" w:space="0" w:color="auto"/>
          </w:divBdr>
        </w:div>
        <w:div w:id="2082214668">
          <w:marLeft w:val="0"/>
          <w:marRight w:val="0"/>
          <w:marTop w:val="0"/>
          <w:marBottom w:val="0"/>
          <w:divBdr>
            <w:top w:val="none" w:sz="0" w:space="0" w:color="auto"/>
            <w:left w:val="none" w:sz="0" w:space="0" w:color="auto"/>
            <w:bottom w:val="none" w:sz="0" w:space="0" w:color="auto"/>
            <w:right w:val="none" w:sz="0" w:space="0" w:color="auto"/>
          </w:divBdr>
        </w:div>
      </w:divsChild>
    </w:div>
    <w:div w:id="1225290548">
      <w:bodyDiv w:val="1"/>
      <w:marLeft w:val="0"/>
      <w:marRight w:val="0"/>
      <w:marTop w:val="0"/>
      <w:marBottom w:val="0"/>
      <w:divBdr>
        <w:top w:val="none" w:sz="0" w:space="0" w:color="auto"/>
        <w:left w:val="none" w:sz="0" w:space="0" w:color="auto"/>
        <w:bottom w:val="none" w:sz="0" w:space="0" w:color="auto"/>
        <w:right w:val="none" w:sz="0" w:space="0" w:color="auto"/>
      </w:divBdr>
    </w:div>
    <w:div w:id="1757364160">
      <w:bodyDiv w:val="1"/>
      <w:marLeft w:val="0"/>
      <w:marRight w:val="0"/>
      <w:marTop w:val="0"/>
      <w:marBottom w:val="0"/>
      <w:divBdr>
        <w:top w:val="none" w:sz="0" w:space="0" w:color="auto"/>
        <w:left w:val="none" w:sz="0" w:space="0" w:color="auto"/>
        <w:bottom w:val="none" w:sz="0" w:space="0" w:color="auto"/>
        <w:right w:val="none" w:sz="0" w:space="0" w:color="auto"/>
      </w:divBdr>
      <w:divsChild>
        <w:div w:id="1775202007">
          <w:marLeft w:val="0"/>
          <w:marRight w:val="0"/>
          <w:marTop w:val="0"/>
          <w:marBottom w:val="0"/>
          <w:divBdr>
            <w:top w:val="none" w:sz="0" w:space="0" w:color="auto"/>
            <w:left w:val="none" w:sz="0" w:space="0" w:color="auto"/>
            <w:bottom w:val="none" w:sz="0" w:space="0" w:color="auto"/>
            <w:right w:val="none" w:sz="0" w:space="0" w:color="auto"/>
          </w:divBdr>
        </w:div>
        <w:div w:id="1189216455">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sChild>
            <w:div w:id="1666854089">
              <w:marLeft w:val="0"/>
              <w:marRight w:val="0"/>
              <w:marTop w:val="0"/>
              <w:marBottom w:val="0"/>
              <w:divBdr>
                <w:top w:val="none" w:sz="0" w:space="0" w:color="auto"/>
                <w:left w:val="none" w:sz="0" w:space="0" w:color="auto"/>
                <w:bottom w:val="none" w:sz="0" w:space="0" w:color="auto"/>
                <w:right w:val="none" w:sz="0" w:space="0" w:color="auto"/>
              </w:divBdr>
            </w:div>
          </w:divsChild>
        </w:div>
        <w:div w:id="1213808483">
          <w:marLeft w:val="0"/>
          <w:marRight w:val="0"/>
          <w:marTop w:val="0"/>
          <w:marBottom w:val="0"/>
          <w:divBdr>
            <w:top w:val="none" w:sz="0" w:space="0" w:color="auto"/>
            <w:left w:val="none" w:sz="0" w:space="0" w:color="auto"/>
            <w:bottom w:val="none" w:sz="0" w:space="0" w:color="auto"/>
            <w:right w:val="none" w:sz="0" w:space="0" w:color="auto"/>
          </w:divBdr>
        </w:div>
        <w:div w:id="1685085500">
          <w:marLeft w:val="0"/>
          <w:marRight w:val="0"/>
          <w:marTop w:val="0"/>
          <w:marBottom w:val="0"/>
          <w:divBdr>
            <w:top w:val="none" w:sz="0" w:space="0" w:color="auto"/>
            <w:left w:val="none" w:sz="0" w:space="0" w:color="auto"/>
            <w:bottom w:val="none" w:sz="0" w:space="0" w:color="auto"/>
            <w:right w:val="none" w:sz="0" w:space="0" w:color="auto"/>
          </w:divBdr>
          <w:divsChild>
            <w:div w:id="1393654821">
              <w:marLeft w:val="0"/>
              <w:marRight w:val="0"/>
              <w:marTop w:val="0"/>
              <w:marBottom w:val="0"/>
              <w:divBdr>
                <w:top w:val="none" w:sz="0" w:space="0" w:color="auto"/>
                <w:left w:val="none" w:sz="0" w:space="0" w:color="auto"/>
                <w:bottom w:val="none" w:sz="0" w:space="0" w:color="auto"/>
                <w:right w:val="none" w:sz="0" w:space="0" w:color="auto"/>
              </w:divBdr>
            </w:div>
            <w:div w:id="1065110232">
              <w:marLeft w:val="0"/>
              <w:marRight w:val="0"/>
              <w:marTop w:val="0"/>
              <w:marBottom w:val="0"/>
              <w:divBdr>
                <w:top w:val="none" w:sz="0" w:space="0" w:color="auto"/>
                <w:left w:val="none" w:sz="0" w:space="0" w:color="auto"/>
                <w:bottom w:val="none" w:sz="0" w:space="0" w:color="auto"/>
                <w:right w:val="none" w:sz="0" w:space="0" w:color="auto"/>
              </w:divBdr>
            </w:div>
            <w:div w:id="1902204349">
              <w:marLeft w:val="0"/>
              <w:marRight w:val="0"/>
              <w:marTop w:val="0"/>
              <w:marBottom w:val="0"/>
              <w:divBdr>
                <w:top w:val="none" w:sz="0" w:space="0" w:color="auto"/>
                <w:left w:val="none" w:sz="0" w:space="0" w:color="auto"/>
                <w:bottom w:val="none" w:sz="0" w:space="0" w:color="auto"/>
                <w:right w:val="none" w:sz="0" w:space="0" w:color="auto"/>
              </w:divBdr>
            </w:div>
            <w:div w:id="1274288558">
              <w:marLeft w:val="0"/>
              <w:marRight w:val="0"/>
              <w:marTop w:val="0"/>
              <w:marBottom w:val="0"/>
              <w:divBdr>
                <w:top w:val="none" w:sz="0" w:space="0" w:color="auto"/>
                <w:left w:val="none" w:sz="0" w:space="0" w:color="auto"/>
                <w:bottom w:val="none" w:sz="0" w:space="0" w:color="auto"/>
                <w:right w:val="none" w:sz="0" w:space="0" w:color="auto"/>
              </w:divBdr>
            </w:div>
            <w:div w:id="678967636">
              <w:marLeft w:val="0"/>
              <w:marRight w:val="0"/>
              <w:marTop w:val="0"/>
              <w:marBottom w:val="0"/>
              <w:divBdr>
                <w:top w:val="none" w:sz="0" w:space="0" w:color="auto"/>
                <w:left w:val="none" w:sz="0" w:space="0" w:color="auto"/>
                <w:bottom w:val="none" w:sz="0" w:space="0" w:color="auto"/>
                <w:right w:val="none" w:sz="0" w:space="0" w:color="auto"/>
              </w:divBdr>
            </w:div>
            <w:div w:id="17299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wealthseminars.com/seminar-ce-credit.html" TargetMode="External"/><Relationship Id="rId3" Type="http://schemas.openxmlformats.org/officeDocument/2006/relationships/settings" Target="settings.xml"/><Relationship Id="rId7" Type="http://schemas.openxmlformats.org/officeDocument/2006/relationships/hyperlink" Target="https://www.commonwealthseminars.com/seminar-ce-credi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monwealthseminars.com/seminar-ce-cred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Maya Bethany</cp:lastModifiedBy>
  <cp:revision>2</cp:revision>
  <cp:lastPrinted>2016-06-09T20:21:00Z</cp:lastPrinted>
  <dcterms:created xsi:type="dcterms:W3CDTF">2018-09-10T13:30:00Z</dcterms:created>
  <dcterms:modified xsi:type="dcterms:W3CDTF">2018-09-10T13:30:00Z</dcterms:modified>
</cp:coreProperties>
</file>